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B270E" w:rsidRDefault="006B270E" w:rsidP="006B270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270E" w:rsidRPr="006B270E" w:rsidRDefault="006B270E" w:rsidP="006B270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70E">
        <w:rPr>
          <w:rFonts w:ascii="Times New Roman" w:eastAsia="Calibri" w:hAnsi="Times New Roman" w:cs="Times New Roman"/>
          <w:b/>
          <w:sz w:val="28"/>
          <w:szCs w:val="28"/>
        </w:rPr>
        <w:t>Экстерриториальный принцип оформления недвижимости пользуется у жителей Бурятии стабильным спросом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Жители Бурятии все чаще оформляют свою недвижимость, расположенную в других регионах страны, не выезжая за пределы республики. 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Такая возможность обращаться за проведением государственной регистрацией прав и кадастрового учета  по экстерриториальному принципу, т.е. независимо от места расположения объекта появилась в начале этого года после вступления в силу Федерального закона №218-ФЗ «О государственной регистрации недвижимости».  </w:t>
      </w:r>
    </w:p>
    <w:p w:rsidR="006B270E" w:rsidRPr="006B270E" w:rsidRDefault="006B270E" w:rsidP="006B270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>Надо отметить, что эта услуга сразу начала пользоваться стабильным спросом у собственников недвижимости в Бурятии, причем как у физических, так и у юридических лиц. В результате за девять месяцев 2017 года специалистами филиала Кадастровой палаты было принято порядка 350 подобных обращений.</w:t>
      </w:r>
    </w:p>
    <w:p w:rsidR="009A4867" w:rsidRDefault="006B270E" w:rsidP="006B270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70E">
        <w:rPr>
          <w:rFonts w:ascii="Times New Roman" w:eastAsia="Calibri" w:hAnsi="Times New Roman" w:cs="Times New Roman"/>
          <w:sz w:val="28"/>
          <w:szCs w:val="28"/>
        </w:rPr>
        <w:t xml:space="preserve">Для оказания услуги в части регистрации прав и кадастрового учета по экстерриториальному принципу выделен основной офис филиала Кадастровой палаты, расположенный по адресу: г. Улан-Удэ, ул. Ленина, 55, тел.8(3012) 22-09-56.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11" w:rsidRDefault="00D14611" w:rsidP="000F6087">
      <w:pPr>
        <w:spacing w:after="0" w:line="240" w:lineRule="auto"/>
      </w:pPr>
      <w:r>
        <w:separator/>
      </w:r>
    </w:p>
  </w:endnote>
  <w:endnote w:type="continuationSeparator" w:id="0">
    <w:p w:rsidR="00D14611" w:rsidRDefault="00D1461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11" w:rsidRDefault="00D14611" w:rsidP="000F6087">
      <w:pPr>
        <w:spacing w:after="0" w:line="240" w:lineRule="auto"/>
      </w:pPr>
      <w:r>
        <w:separator/>
      </w:r>
    </w:p>
  </w:footnote>
  <w:footnote w:type="continuationSeparator" w:id="0">
    <w:p w:rsidR="00D14611" w:rsidRDefault="00D1461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6B270E"/>
    <w:rsid w:val="00820593"/>
    <w:rsid w:val="008D7673"/>
    <w:rsid w:val="009A4867"/>
    <w:rsid w:val="009D375D"/>
    <w:rsid w:val="00A859C1"/>
    <w:rsid w:val="00C85841"/>
    <w:rsid w:val="00D14611"/>
    <w:rsid w:val="00D755EE"/>
    <w:rsid w:val="00D85E64"/>
    <w:rsid w:val="00E27572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BF66F-2220-4DAA-8CBD-8E9F0FB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2017-10-17T01:42:00Z</dcterms:created>
  <dcterms:modified xsi:type="dcterms:W3CDTF">2017-10-17T01:42:00Z</dcterms:modified>
</cp:coreProperties>
</file>